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50B" w:rsidRPr="00CF0DC4" w:rsidRDefault="00C7650B" w:rsidP="00C7650B">
      <w:pPr>
        <w:jc w:val="center"/>
        <w:rPr>
          <w:b/>
          <w:u w:val="single"/>
        </w:rPr>
      </w:pPr>
      <w:bookmarkStart w:id="0" w:name="_GoBack"/>
      <w:bookmarkEnd w:id="0"/>
      <w:r w:rsidRPr="00CF0DC4">
        <w:rPr>
          <w:b/>
          <w:u w:val="single"/>
        </w:rPr>
        <w:t>Atelier libéral du jeudi 25 mai 2023</w:t>
      </w:r>
      <w:r w:rsidR="00201F6F" w:rsidRPr="00CF0DC4">
        <w:rPr>
          <w:b/>
          <w:u w:val="single"/>
        </w:rPr>
        <w:t>.</w:t>
      </w:r>
    </w:p>
    <w:p w:rsidR="00C7650B" w:rsidRDefault="00C7650B" w:rsidP="008A75EF">
      <w:pPr>
        <w:spacing w:line="240" w:lineRule="auto"/>
      </w:pPr>
    </w:p>
    <w:p w:rsidR="007D4251" w:rsidRDefault="008A75EF" w:rsidP="00B03FB1">
      <w:pPr>
        <w:spacing w:line="240" w:lineRule="auto"/>
        <w:jc w:val="both"/>
      </w:pPr>
      <w:r>
        <w:t>L’atelier se déroule au cabinet de Sandrine Lehmann-Gomes à Savigny-sur-Orge</w:t>
      </w:r>
      <w:r w:rsidR="00B03FB1">
        <w:t>, a</w:t>
      </w:r>
      <w:r>
        <w:t>vec la p</w:t>
      </w:r>
      <w:r w:rsidR="007D4251">
        <w:t>résen</w:t>
      </w:r>
      <w:r w:rsidR="00201F6F">
        <w:t>ce</w:t>
      </w:r>
      <w:r>
        <w:t xml:space="preserve"> de</w:t>
      </w:r>
      <w:r w:rsidR="007D4251">
        <w:t xml:space="preserve"> : Sandrine Lehmann-Gomes, Gaëlle </w:t>
      </w:r>
      <w:proofErr w:type="spellStart"/>
      <w:r w:rsidR="007D4251">
        <w:t>Hanrard</w:t>
      </w:r>
      <w:proofErr w:type="spellEnd"/>
      <w:r w:rsidR="007D4251">
        <w:t>, Fabienne Millet-Laurent</w:t>
      </w:r>
      <w:r>
        <w:t xml:space="preserve"> et</w:t>
      </w:r>
      <w:r w:rsidR="007D4251">
        <w:t xml:space="preserve"> Virginie </w:t>
      </w:r>
      <w:proofErr w:type="spellStart"/>
      <w:r w:rsidR="007D4251">
        <w:t>Chauvel</w:t>
      </w:r>
      <w:proofErr w:type="spellEnd"/>
      <w:r w:rsidR="007D4251">
        <w:t>.</w:t>
      </w:r>
      <w:r w:rsidR="00C7650B">
        <w:t xml:space="preserve"> </w:t>
      </w:r>
    </w:p>
    <w:p w:rsidR="008A75EF" w:rsidRDefault="008A75EF" w:rsidP="00B03FB1">
      <w:pPr>
        <w:spacing w:line="240" w:lineRule="auto"/>
        <w:jc w:val="both"/>
      </w:pPr>
    </w:p>
    <w:p w:rsidR="00D74795" w:rsidRDefault="00D74795" w:rsidP="00B03FB1">
      <w:pPr>
        <w:spacing w:line="240" w:lineRule="auto"/>
        <w:jc w:val="both"/>
      </w:pPr>
      <w:r>
        <w:t>Nous commençons l’atelier en évoquant</w:t>
      </w:r>
      <w:r w:rsidR="00A91E6C">
        <w:t xml:space="preserve"> quelques</w:t>
      </w:r>
      <w:r>
        <w:t xml:space="preserve"> </w:t>
      </w:r>
      <w:r w:rsidRPr="006E26B8">
        <w:rPr>
          <w:b/>
        </w:rPr>
        <w:t>réseaux de santé et hôpitaux spécialisés</w:t>
      </w:r>
      <w:r>
        <w:t xml:space="preserve"> du département ou du secteur</w:t>
      </w:r>
      <w:r w:rsidR="00A91E6C">
        <w:t xml:space="preserve"> proche : </w:t>
      </w:r>
      <w:r w:rsidR="00201F6F">
        <w:t xml:space="preserve">le </w:t>
      </w:r>
      <w:r w:rsidR="00A91E6C">
        <w:t xml:space="preserve">réseau </w:t>
      </w:r>
      <w:proofErr w:type="spellStart"/>
      <w:r w:rsidR="00A91E6C">
        <w:t>Népale</w:t>
      </w:r>
      <w:proofErr w:type="spellEnd"/>
      <w:r w:rsidR="00A91E6C">
        <w:t xml:space="preserve"> et </w:t>
      </w:r>
      <w:r w:rsidR="00201F6F">
        <w:t xml:space="preserve">le </w:t>
      </w:r>
      <w:r w:rsidR="00A91E6C">
        <w:t>DAC santé/Osmose pour l’hospitalisation à domicile</w:t>
      </w:r>
      <w:r w:rsidR="00201F6F">
        <w:t xml:space="preserve"> ou la coordination des soins</w:t>
      </w:r>
      <w:r w:rsidR="00A91E6C">
        <w:t>, l’EPS Barthélémy Durand à Etampes</w:t>
      </w:r>
      <w:r w:rsidR="00201F6F" w:rsidRPr="00201F6F">
        <w:t xml:space="preserve"> </w:t>
      </w:r>
      <w:r w:rsidR="00201F6F">
        <w:t xml:space="preserve">et la Clinique de </w:t>
      </w:r>
      <w:proofErr w:type="spellStart"/>
      <w:r w:rsidR="00201F6F">
        <w:t>Villebouzin</w:t>
      </w:r>
      <w:proofErr w:type="spellEnd"/>
      <w:r w:rsidR="00201F6F">
        <w:t xml:space="preserve"> (connue pour son activité d’art-thérapie)</w:t>
      </w:r>
      <w:r w:rsidR="00A91E6C">
        <w:t xml:space="preserve"> pour la psychiatrie, l’hôpital </w:t>
      </w:r>
      <w:proofErr w:type="spellStart"/>
      <w:r w:rsidR="00A91E6C">
        <w:t>Dupuytren</w:t>
      </w:r>
      <w:proofErr w:type="spellEnd"/>
      <w:r w:rsidR="00A91E6C">
        <w:t xml:space="preserve"> à Draveil pour la gérontologie.</w:t>
      </w:r>
    </w:p>
    <w:p w:rsidR="00201F6F" w:rsidRDefault="00201F6F" w:rsidP="00B03FB1">
      <w:pPr>
        <w:spacing w:line="240" w:lineRule="auto"/>
        <w:jc w:val="both"/>
      </w:pPr>
    </w:p>
    <w:p w:rsidR="00201F6F" w:rsidRDefault="00201F6F" w:rsidP="00B03FB1">
      <w:pPr>
        <w:spacing w:line="240" w:lineRule="auto"/>
        <w:jc w:val="both"/>
      </w:pPr>
      <w:r>
        <w:t xml:space="preserve">Il est ensuite question de la </w:t>
      </w:r>
      <w:r w:rsidRPr="006E26B8">
        <w:rPr>
          <w:b/>
        </w:rPr>
        <w:t>rencontre inter-ateliers du 03/06/23</w:t>
      </w:r>
      <w:r>
        <w:t xml:space="preserve"> prochain. </w:t>
      </w:r>
    </w:p>
    <w:p w:rsidR="00201F6F" w:rsidRDefault="00201F6F" w:rsidP="00B03FB1">
      <w:pPr>
        <w:spacing w:line="240" w:lineRule="auto"/>
        <w:jc w:val="both"/>
      </w:pPr>
      <w:r>
        <w:t xml:space="preserve">De </w:t>
      </w:r>
      <w:r w:rsidR="006E26B8">
        <w:t xml:space="preserve">notre </w:t>
      </w:r>
      <w:r>
        <w:t xml:space="preserve">atelier </w:t>
      </w:r>
      <w:r w:rsidR="006E26B8">
        <w:t xml:space="preserve">« activité en </w:t>
      </w:r>
      <w:r>
        <w:t>libéral</w:t>
      </w:r>
      <w:r w:rsidR="006E26B8">
        <w:t> »</w:t>
      </w:r>
      <w:r>
        <w:t xml:space="preserve"> seront présentes Gaëlle et Fabienne</w:t>
      </w:r>
      <w:r w:rsidR="006E26B8">
        <w:t>,</w:t>
      </w:r>
      <w:r>
        <w:t xml:space="preserve"> </w:t>
      </w:r>
      <w:r w:rsidR="008A75EF">
        <w:t>cette dern</w:t>
      </w:r>
      <w:r>
        <w:t>i</w:t>
      </w:r>
      <w:r w:rsidR="008A75EF">
        <w:t>ère</w:t>
      </w:r>
      <w:r>
        <w:t xml:space="preserve"> pourra faire le compte-rendu des </w:t>
      </w:r>
      <w:r w:rsidR="006E26B8">
        <w:t>rencontres</w:t>
      </w:r>
      <w:r>
        <w:t xml:space="preserve"> de l’année</w:t>
      </w:r>
      <w:r w:rsidR="006E26B8">
        <w:t xml:space="preserve"> (évolution du nombre de participantes, contenu des échanges…)</w:t>
      </w:r>
      <w:r>
        <w:t xml:space="preserve">. </w:t>
      </w:r>
      <w:r w:rsidR="006E26B8">
        <w:t xml:space="preserve">Les autres </w:t>
      </w:r>
      <w:r>
        <w:t>atelier</w:t>
      </w:r>
      <w:r w:rsidR="006E26B8">
        <w:t>s</w:t>
      </w:r>
      <w:r>
        <w:t xml:space="preserve"> présentés</w:t>
      </w:r>
      <w:r w:rsidR="006E26B8">
        <w:t xml:space="preserve"> seront ceux de</w:t>
      </w:r>
      <w:r>
        <w:t xml:space="preserve"> </w:t>
      </w:r>
      <w:r w:rsidR="006E26B8">
        <w:t>« </w:t>
      </w:r>
      <w:r>
        <w:t>la clinique de l’enfance</w:t>
      </w:r>
      <w:r w:rsidR="006E26B8">
        <w:t> »</w:t>
      </w:r>
      <w:r>
        <w:t xml:space="preserve"> et </w:t>
      </w:r>
      <w:r w:rsidR="006E26B8">
        <w:t>« </w:t>
      </w:r>
      <w:r>
        <w:t>l’atelier violence</w:t>
      </w:r>
      <w:r w:rsidR="006E26B8">
        <w:t> »</w:t>
      </w:r>
      <w:r>
        <w:t>.</w:t>
      </w:r>
    </w:p>
    <w:p w:rsidR="008A75EF" w:rsidRDefault="008A75EF" w:rsidP="00B03FB1">
      <w:pPr>
        <w:spacing w:line="240" w:lineRule="auto"/>
        <w:jc w:val="both"/>
      </w:pPr>
    </w:p>
    <w:p w:rsidR="006E26B8" w:rsidRDefault="006E26B8" w:rsidP="00B03FB1">
      <w:pPr>
        <w:spacing w:line="240" w:lineRule="auto"/>
        <w:jc w:val="both"/>
      </w:pPr>
      <w:r>
        <w:t xml:space="preserve">Une </w:t>
      </w:r>
      <w:r w:rsidRPr="00AA096A">
        <w:rPr>
          <w:b/>
        </w:rPr>
        <w:t xml:space="preserve">proposition </w:t>
      </w:r>
      <w:proofErr w:type="spellStart"/>
      <w:r w:rsidRPr="00AA096A">
        <w:rPr>
          <w:b/>
        </w:rPr>
        <w:t>d’intervision</w:t>
      </w:r>
      <w:proofErr w:type="spellEnd"/>
      <w:r>
        <w:t xml:space="preserve"> entre psychologues sur Antony est partagée.</w:t>
      </w:r>
    </w:p>
    <w:p w:rsidR="008A75EF" w:rsidRDefault="008A75EF" w:rsidP="00B03FB1">
      <w:pPr>
        <w:spacing w:line="240" w:lineRule="auto"/>
        <w:jc w:val="both"/>
      </w:pPr>
    </w:p>
    <w:p w:rsidR="008A75EF" w:rsidRDefault="003F17F7" w:rsidP="00B03FB1">
      <w:pPr>
        <w:spacing w:line="240" w:lineRule="auto"/>
        <w:jc w:val="both"/>
      </w:pPr>
      <w:r>
        <w:t>Nous évoquons l’</w:t>
      </w:r>
      <w:r w:rsidRPr="008A75EF">
        <w:rPr>
          <w:b/>
        </w:rPr>
        <w:t>o</w:t>
      </w:r>
      <w:r w:rsidR="006E26B8" w:rsidRPr="008A75EF">
        <w:rPr>
          <w:b/>
        </w:rPr>
        <w:t xml:space="preserve">rientation de patients </w:t>
      </w:r>
      <w:r w:rsidR="006E26B8">
        <w:t>en fonction du secteur géographique</w:t>
      </w:r>
      <w:r>
        <w:t xml:space="preserve"> (avec </w:t>
      </w:r>
      <w:r w:rsidR="006E26B8">
        <w:t xml:space="preserve">une demande </w:t>
      </w:r>
      <w:r>
        <w:t xml:space="preserve">récente </w:t>
      </w:r>
      <w:r w:rsidR="006E26B8">
        <w:t xml:space="preserve">d’accompagnement pour un couple annonçant leur déménagement </w:t>
      </w:r>
      <w:r w:rsidR="008A75EF">
        <w:t xml:space="preserve">imminent </w:t>
      </w:r>
      <w:r w:rsidR="006E26B8">
        <w:t>sur Angers !</w:t>
      </w:r>
      <w:r>
        <w:t>), ou de la spécialité du thérapeute (relaxation et hypnose notamment).</w:t>
      </w:r>
      <w:r w:rsidR="008A75EF">
        <w:t xml:space="preserve"> </w:t>
      </w:r>
    </w:p>
    <w:p w:rsidR="006E26B8" w:rsidRDefault="008A75EF" w:rsidP="00B03FB1">
      <w:pPr>
        <w:spacing w:line="240" w:lineRule="auto"/>
        <w:jc w:val="both"/>
      </w:pPr>
      <w:r>
        <w:t>Une question est partagée quant aux risques liés à la pratique de l</w:t>
      </w:r>
      <w:r w:rsidRPr="008A75EF">
        <w:rPr>
          <w:b/>
        </w:rPr>
        <w:t>’hypnose</w:t>
      </w:r>
      <w:r>
        <w:t xml:space="preserve"> en cas de traumatisme. Il semble que l’état modifié de conscience induit ait des effets limités et n’amène pas au surgissement de souvenirs traumatiques qui pourraient déborder le patient.</w:t>
      </w:r>
    </w:p>
    <w:p w:rsidR="006E26B8" w:rsidRDefault="006E26B8" w:rsidP="00B03FB1">
      <w:pPr>
        <w:spacing w:line="240" w:lineRule="auto"/>
        <w:jc w:val="both"/>
      </w:pPr>
    </w:p>
    <w:p w:rsidR="00D74795" w:rsidRDefault="00D74795" w:rsidP="00B03FB1">
      <w:pPr>
        <w:spacing w:line="240" w:lineRule="auto"/>
        <w:jc w:val="both"/>
      </w:pPr>
    </w:p>
    <w:p w:rsidR="00C7650B" w:rsidRDefault="00C7650B" w:rsidP="00B03FB1">
      <w:pPr>
        <w:spacing w:line="240" w:lineRule="auto"/>
        <w:jc w:val="both"/>
      </w:pPr>
      <w:r>
        <w:t xml:space="preserve">Nous passons ensuite à la </w:t>
      </w:r>
      <w:r w:rsidRPr="00AA096A">
        <w:rPr>
          <w:b/>
          <w:u w:val="single"/>
        </w:rPr>
        <w:t>partie clinique</w:t>
      </w:r>
      <w:r w:rsidRPr="00AA096A">
        <w:rPr>
          <w:u w:val="single"/>
        </w:rPr>
        <w:t xml:space="preserve"> de l’atelier</w:t>
      </w:r>
      <w:r>
        <w:t xml:space="preserve"> avec :</w:t>
      </w:r>
    </w:p>
    <w:p w:rsidR="00E431C4" w:rsidRDefault="00E431C4" w:rsidP="00B03FB1">
      <w:pPr>
        <w:spacing w:line="240" w:lineRule="auto"/>
        <w:jc w:val="both"/>
      </w:pPr>
    </w:p>
    <w:p w:rsidR="00C7650B" w:rsidRDefault="00896D9B" w:rsidP="00B03FB1">
      <w:pPr>
        <w:spacing w:line="240" w:lineRule="auto"/>
        <w:jc w:val="both"/>
      </w:pPr>
      <w:r>
        <w:t xml:space="preserve">- une </w:t>
      </w:r>
      <w:r w:rsidRPr="00E431C4">
        <w:rPr>
          <w:b/>
        </w:rPr>
        <w:t>1</w:t>
      </w:r>
      <w:r w:rsidRPr="00E431C4">
        <w:rPr>
          <w:b/>
          <w:vertAlign w:val="superscript"/>
        </w:rPr>
        <w:t>ère</w:t>
      </w:r>
      <w:r w:rsidR="00C7650B" w:rsidRPr="00E431C4">
        <w:rPr>
          <w:b/>
        </w:rPr>
        <w:t xml:space="preserve"> situation</w:t>
      </w:r>
      <w:r w:rsidR="00C7650B">
        <w:t xml:space="preserve"> d</w:t>
      </w:r>
      <w:r w:rsidR="00E3002F">
        <w:t>e la</w:t>
      </w:r>
      <w:r w:rsidR="00C7650B">
        <w:t xml:space="preserve"> </w:t>
      </w:r>
      <w:r w:rsidR="005E24D3">
        <w:t xml:space="preserve">jeune </w:t>
      </w:r>
      <w:r w:rsidR="00C7650B">
        <w:t>patiente qui « négocie » le cadre proposé</w:t>
      </w:r>
      <w:r w:rsidR="00E3002F">
        <w:t xml:space="preserve"> et présente </w:t>
      </w:r>
      <w:r w:rsidR="00C7650B">
        <w:t xml:space="preserve">des </w:t>
      </w:r>
      <w:r w:rsidR="00E3002F">
        <w:t>comportements de mise en danger</w:t>
      </w:r>
      <w:r>
        <w:t xml:space="preserve"> avec une </w:t>
      </w:r>
      <w:proofErr w:type="spellStart"/>
      <w:r>
        <w:t>hypersexualisation</w:t>
      </w:r>
      <w:proofErr w:type="spellEnd"/>
      <w:r w:rsidR="00E3002F">
        <w:t>.</w:t>
      </w:r>
      <w:r>
        <w:t xml:space="preserve"> </w:t>
      </w:r>
      <w:r w:rsidR="00A26FB4">
        <w:t xml:space="preserve">Elle se situe dans un mode relationnel de manipulation/séduction et teste les limites. Elle se met régulièrement dans des situations de perte de contrôle et semble réactualiser des traumas passés. </w:t>
      </w:r>
      <w:r>
        <w:t xml:space="preserve">Suite à une conversation à laquelle elle a assisté, elle a pu évoquer des manifestations somatiques </w:t>
      </w:r>
      <w:r w:rsidR="00A26FB4">
        <w:t>telles qu’u</w:t>
      </w:r>
      <w:r>
        <w:t>ne sensation d’étouffement</w:t>
      </w:r>
      <w:r w:rsidR="00E431C4">
        <w:t>,</w:t>
      </w:r>
      <w:r>
        <w:t xml:space="preserve"> une envie de vomir, </w:t>
      </w:r>
      <w:r w:rsidR="00A26FB4">
        <w:t>et a pu faire</w:t>
      </w:r>
      <w:r>
        <w:t xml:space="preserve"> des cauchemars d’agression sexuelle/viol.</w:t>
      </w:r>
    </w:p>
    <w:p w:rsidR="00E431C4" w:rsidRDefault="00E431C4" w:rsidP="00B03FB1">
      <w:pPr>
        <w:spacing w:line="240" w:lineRule="auto"/>
        <w:jc w:val="both"/>
      </w:pPr>
      <w:r>
        <w:t>Cette situation a été l’occasion de partager nos réflexions et observations quant à l’amnésie traumatique et la levée de l’amnésie qui peut se manifester de façon très différente avec des souvenirs qui reviennent progressivement ou au contraire plus massivement.</w:t>
      </w:r>
    </w:p>
    <w:p w:rsidR="00E431C4" w:rsidRDefault="00AA096A" w:rsidP="00B03FB1">
      <w:pPr>
        <w:spacing w:line="240" w:lineRule="auto"/>
        <w:jc w:val="both"/>
      </w:pPr>
      <w:r>
        <w:lastRenderedPageBreak/>
        <w:t>Une participante partage</w:t>
      </w:r>
      <w:r w:rsidR="00E431C4">
        <w:t xml:space="preserve"> un extrait d’une lecture récente en lien avec la prévention des abus sexuels où F. Dolto évoquait qu’on pouvait éduquer l’enfant en expliquant qu’il y a des choses que les adultes n’ont pas le droit de faire (dans </w:t>
      </w:r>
      <w:r w:rsidR="00E431C4" w:rsidRPr="005E24D3">
        <w:rPr>
          <w:i/>
        </w:rPr>
        <w:t>« </w:t>
      </w:r>
      <w:r w:rsidR="005E24D3">
        <w:rPr>
          <w:i/>
        </w:rPr>
        <w:t>L</w:t>
      </w:r>
      <w:r w:rsidR="00E431C4" w:rsidRPr="005E24D3">
        <w:rPr>
          <w:i/>
        </w:rPr>
        <w:t>es é</w:t>
      </w:r>
      <w:r w:rsidR="002F2F19" w:rsidRPr="005E24D3">
        <w:rPr>
          <w:i/>
        </w:rPr>
        <w:t>tapes majeures de l’enfance »</w:t>
      </w:r>
      <w:r w:rsidR="002F2F19">
        <w:t>). </w:t>
      </w:r>
    </w:p>
    <w:p w:rsidR="00C5599D" w:rsidRDefault="002F2F19" w:rsidP="00B03FB1">
      <w:pPr>
        <w:spacing w:line="240" w:lineRule="auto"/>
        <w:jc w:val="both"/>
      </w:pPr>
      <w:r>
        <w:t xml:space="preserve">Pour les personnes qui n’ont pas intégré l’interdit de l’inceste, il peut y avoir flatterie, sexualisation de l’enfant au même niveau qu’avec un adulte, l’inceste est normalisé, banalisé. </w:t>
      </w:r>
    </w:p>
    <w:p w:rsidR="00C5599D" w:rsidRDefault="002F2F19" w:rsidP="00B03FB1">
      <w:pPr>
        <w:spacing w:line="240" w:lineRule="auto"/>
        <w:jc w:val="both"/>
      </w:pPr>
      <w:r>
        <w:t xml:space="preserve">L’ouvrage de C. Kouchner </w:t>
      </w:r>
      <w:r w:rsidRPr="005E24D3">
        <w:rPr>
          <w:i/>
        </w:rPr>
        <w:t>« </w:t>
      </w:r>
      <w:r w:rsidR="005E24D3" w:rsidRPr="005E24D3">
        <w:rPr>
          <w:i/>
        </w:rPr>
        <w:t>L</w:t>
      </w:r>
      <w:r w:rsidRPr="005E24D3">
        <w:rPr>
          <w:i/>
        </w:rPr>
        <w:t xml:space="preserve">a </w:t>
      </w:r>
      <w:proofErr w:type="spellStart"/>
      <w:r w:rsidRPr="005E24D3">
        <w:rPr>
          <w:i/>
        </w:rPr>
        <w:t>familia</w:t>
      </w:r>
      <w:proofErr w:type="spellEnd"/>
      <w:r w:rsidRPr="005E24D3">
        <w:rPr>
          <w:i/>
        </w:rPr>
        <w:t xml:space="preserve"> grande »</w:t>
      </w:r>
      <w:r>
        <w:t xml:space="preserve"> est alors cité et semble </w:t>
      </w:r>
      <w:r w:rsidR="000C5E71">
        <w:t>illustrer</w:t>
      </w:r>
      <w:r>
        <w:t xml:space="preserve"> comment l’interdit de l’inceste</w:t>
      </w:r>
      <w:r w:rsidR="005E24D3">
        <w:t xml:space="preserve"> peut être inversé et</w:t>
      </w:r>
      <w:r>
        <w:t xml:space="preserve"> remplacé </w:t>
      </w:r>
      <w:r w:rsidRPr="00322AF8">
        <w:t>par l’interdit de dire</w:t>
      </w:r>
      <w:r>
        <w:t xml:space="preserve"> l’inceste.</w:t>
      </w:r>
      <w:r w:rsidR="00C5599D">
        <w:t xml:space="preserve"> </w:t>
      </w:r>
    </w:p>
    <w:p w:rsidR="002F2F19" w:rsidRDefault="00C5599D" w:rsidP="00B03FB1">
      <w:pPr>
        <w:spacing w:line="240" w:lineRule="auto"/>
        <w:jc w:val="both"/>
      </w:pPr>
      <w:r>
        <w:t xml:space="preserve">Le livre </w:t>
      </w:r>
      <w:r w:rsidRPr="00322AF8">
        <w:rPr>
          <w:i/>
        </w:rPr>
        <w:t>« </w:t>
      </w:r>
      <w:r w:rsidR="00322AF8" w:rsidRPr="00322AF8">
        <w:rPr>
          <w:i/>
        </w:rPr>
        <w:t>L</w:t>
      </w:r>
      <w:r w:rsidRPr="00322AF8">
        <w:rPr>
          <w:i/>
        </w:rPr>
        <w:t>e consentement »</w:t>
      </w:r>
      <w:r>
        <w:t xml:space="preserve"> de </w:t>
      </w:r>
      <w:r w:rsidRPr="00C5599D">
        <w:t xml:space="preserve">Vanessa </w:t>
      </w:r>
      <w:proofErr w:type="spellStart"/>
      <w:r w:rsidRPr="00C5599D">
        <w:t>Springora</w:t>
      </w:r>
      <w:proofErr w:type="spellEnd"/>
      <w:r>
        <w:t xml:space="preserve"> parle de l’emprise et de la fascination pour l’auteur de ce type de faits.</w:t>
      </w:r>
    </w:p>
    <w:p w:rsidR="00C5599D" w:rsidRDefault="00C5599D" w:rsidP="00B03FB1">
      <w:pPr>
        <w:spacing w:line="240" w:lineRule="auto"/>
        <w:jc w:val="both"/>
      </w:pPr>
      <w:r>
        <w:t>Il semble qu’il y ait une évolution plus importante des mentalités en</w:t>
      </w:r>
      <w:r w:rsidR="007D3D4D">
        <w:t xml:space="preserve"> </w:t>
      </w:r>
      <w:r>
        <w:t xml:space="preserve">Espagne concernant le viol où l’accusé doit prouver qu’il a obtenu le consentement de la personne victime </w:t>
      </w:r>
      <w:r w:rsidR="007D3D4D">
        <w:t xml:space="preserve">( a priori pas consentante) , </w:t>
      </w:r>
      <w:r>
        <w:t>là où en France la victime doit prouver qu’elle n’était pas consentante.</w:t>
      </w:r>
    </w:p>
    <w:p w:rsidR="00A26FB4" w:rsidRDefault="00A26FB4" w:rsidP="00B03FB1">
      <w:pPr>
        <w:spacing w:line="240" w:lineRule="auto"/>
        <w:jc w:val="both"/>
      </w:pPr>
    </w:p>
    <w:p w:rsidR="00AA096A" w:rsidRDefault="00C7650B" w:rsidP="00AA096A">
      <w:pPr>
        <w:spacing w:line="240" w:lineRule="auto"/>
        <w:jc w:val="both"/>
      </w:pPr>
      <w:r>
        <w:t>-</w:t>
      </w:r>
      <w:r w:rsidR="00E431C4">
        <w:t xml:space="preserve"> une</w:t>
      </w:r>
      <w:r w:rsidR="00E431C4" w:rsidRPr="00E431C4">
        <w:rPr>
          <w:b/>
        </w:rPr>
        <w:t xml:space="preserve"> 2ème</w:t>
      </w:r>
      <w:r w:rsidRPr="00E431C4">
        <w:rPr>
          <w:b/>
        </w:rPr>
        <w:t xml:space="preserve"> situation</w:t>
      </w:r>
      <w:r>
        <w:t xml:space="preserve"> d</w:t>
      </w:r>
      <w:r w:rsidR="008A75EF">
        <w:t>’un</w:t>
      </w:r>
      <w:r>
        <w:t xml:space="preserve"> patient </w:t>
      </w:r>
      <w:r w:rsidR="007D3D4D">
        <w:t>adulte introverti et angoissé</w:t>
      </w:r>
      <w:r w:rsidR="00AA096A">
        <w:t>, avec un insight très limité</w:t>
      </w:r>
      <w:r w:rsidR="007D3D4D">
        <w:t xml:space="preserve">. Il subirait une forme de maltraitance de la part de sa femme avec un vécu </w:t>
      </w:r>
      <w:r w:rsidR="00AA096A">
        <w:t xml:space="preserve">majeur </w:t>
      </w:r>
      <w:r w:rsidR="007D3D4D">
        <w:t xml:space="preserve">de honte. L’idée de la séparation le met en difficulté avec une crainte de déplacement des comportements violents de sa femme sur ses enfants. </w:t>
      </w:r>
      <w:r w:rsidR="00AA096A">
        <w:t xml:space="preserve">Il arrive néanmoins à faire appel à son entourage et ne reste pas isolé. </w:t>
      </w:r>
    </w:p>
    <w:p w:rsidR="00322AF8" w:rsidRDefault="007D3D4D" w:rsidP="00322AF8">
      <w:pPr>
        <w:spacing w:line="240" w:lineRule="auto"/>
        <w:jc w:val="both"/>
      </w:pPr>
      <w:r>
        <w:t xml:space="preserve">La difficulté dans ce suivi réside dans la difficulté à ne pas vouloir intervenir dans la réalité avec des conseils et une orientation juridique notamment. </w:t>
      </w:r>
    </w:p>
    <w:p w:rsidR="00322AF8" w:rsidRDefault="00AA096A" w:rsidP="00322AF8">
      <w:pPr>
        <w:spacing w:line="240" w:lineRule="auto"/>
        <w:jc w:val="both"/>
      </w:pPr>
      <w:r>
        <w:t>Le patient</w:t>
      </w:r>
      <w:r w:rsidR="00322AF8">
        <w:t xml:space="preserve"> semble </w:t>
      </w:r>
      <w:r>
        <w:t>répéter</w:t>
      </w:r>
      <w:r w:rsidR="00322AF8">
        <w:t xml:space="preserve"> dans le transfert sa problématique de dépendance affective, en recherchant un appui </w:t>
      </w:r>
      <w:r w:rsidR="000A06CD">
        <w:t xml:space="preserve">important </w:t>
      </w:r>
      <w:r w:rsidR="00322AF8">
        <w:t>chez l’autre</w:t>
      </w:r>
      <w:r w:rsidRPr="00AA096A">
        <w:t xml:space="preserve"> </w:t>
      </w:r>
      <w:r>
        <w:t>avec une position victimaire et une demande implicite d’être sauvé</w:t>
      </w:r>
      <w:r w:rsidR="00322AF8">
        <w:t xml:space="preserve">. Une forme de rivalité symbolique est rejouée </w:t>
      </w:r>
      <w:r>
        <w:t>entre</w:t>
      </w:r>
      <w:r w:rsidR="00322AF8">
        <w:t xml:space="preserve"> son épouse </w:t>
      </w:r>
      <w:r>
        <w:t>et sa</w:t>
      </w:r>
      <w:r w:rsidR="00322AF8">
        <w:t xml:space="preserve"> thérapeute</w:t>
      </w:r>
      <w:r>
        <w:t xml:space="preserve"> qui</w:t>
      </w:r>
      <w:r w:rsidR="00322AF8">
        <w:t xml:space="preserve"> est mis à une place idéalisée.</w:t>
      </w:r>
    </w:p>
    <w:p w:rsidR="00322AF8" w:rsidRDefault="007D3D4D" w:rsidP="00B03FB1">
      <w:pPr>
        <w:spacing w:line="240" w:lineRule="auto"/>
        <w:jc w:val="both"/>
      </w:pPr>
      <w:r>
        <w:t xml:space="preserve">Certains </w:t>
      </w:r>
      <w:r w:rsidR="003C6486">
        <w:t>aspect</w:t>
      </w:r>
      <w:r>
        <w:t xml:space="preserve">s </w:t>
      </w:r>
      <w:r w:rsidR="003C6486">
        <w:t xml:space="preserve">de sa vie </w:t>
      </w:r>
      <w:r>
        <w:t xml:space="preserve">pourraient </w:t>
      </w:r>
      <w:r w:rsidR="003C6486">
        <w:t xml:space="preserve">de plus </w:t>
      </w:r>
      <w:r>
        <w:t xml:space="preserve">faire écho à </w:t>
      </w:r>
      <w:r w:rsidR="003C6486">
        <w:t xml:space="preserve">une situation plus </w:t>
      </w:r>
      <w:r>
        <w:t>personnel</w:t>
      </w:r>
      <w:r w:rsidR="003C6486">
        <w:t>le</w:t>
      </w:r>
      <w:r w:rsidR="00322AF8">
        <w:t xml:space="preserve"> du thérapeute</w:t>
      </w:r>
      <w:r w:rsidR="00456E6B">
        <w:t>, et majoreraient l’angoisse avec une impression d’urgence</w:t>
      </w:r>
      <w:r w:rsidR="003C6486">
        <w:t>.</w:t>
      </w:r>
      <w:r w:rsidR="00D34F3E">
        <w:t xml:space="preserve"> </w:t>
      </w:r>
    </w:p>
    <w:p w:rsidR="00322AF8" w:rsidRDefault="00322AF8" w:rsidP="00322AF8">
      <w:pPr>
        <w:spacing w:line="240" w:lineRule="auto"/>
        <w:jc w:val="both"/>
      </w:pPr>
      <w:r>
        <w:t xml:space="preserve">Le patient est rongé par des angoisses de mort, avec </w:t>
      </w:r>
      <w:r w:rsidR="00AA096A">
        <w:t xml:space="preserve">notamment </w:t>
      </w:r>
      <w:r>
        <w:t>un souvenir traumatique du décès brutal d’un proche.</w:t>
      </w:r>
    </w:p>
    <w:p w:rsidR="005E24D3" w:rsidRDefault="005E24D3" w:rsidP="00B03FB1">
      <w:pPr>
        <w:spacing w:line="240" w:lineRule="auto"/>
        <w:jc w:val="both"/>
      </w:pPr>
      <w:r>
        <w:t xml:space="preserve">Il est </w:t>
      </w:r>
      <w:r w:rsidR="00AA096A">
        <w:t xml:space="preserve">aussi </w:t>
      </w:r>
      <w:r>
        <w:t xml:space="preserve">question </w:t>
      </w:r>
      <w:r w:rsidR="00AA096A">
        <w:t xml:space="preserve">dans son fonctionnement </w:t>
      </w:r>
      <w:r>
        <w:t>du rapport entre masculinité et pouvoir économique.</w:t>
      </w:r>
    </w:p>
    <w:p w:rsidR="005E24D3" w:rsidRDefault="005E24D3" w:rsidP="00B03FB1">
      <w:pPr>
        <w:spacing w:line="240" w:lineRule="auto"/>
        <w:jc w:val="both"/>
      </w:pPr>
      <w:r>
        <w:t xml:space="preserve">Les deux enfants du patient interrogent, de par leurs fragilités </w:t>
      </w:r>
      <w:r w:rsidR="00AA096A">
        <w:t xml:space="preserve">respectives </w:t>
      </w:r>
      <w:r>
        <w:t xml:space="preserve">et une difficulté à les différencier. Une participante réagit sur </w:t>
      </w:r>
      <w:r w:rsidR="00AA096A">
        <w:t xml:space="preserve">la place </w:t>
      </w:r>
      <w:r w:rsidR="000A06CD">
        <w:t xml:space="preserve">compliquée </w:t>
      </w:r>
      <w:r w:rsidR="00AA096A">
        <w:t>des enfants au sein d’une relation de couple toxique</w:t>
      </w:r>
      <w:r>
        <w:t xml:space="preserve">. </w:t>
      </w:r>
    </w:p>
    <w:p w:rsidR="00456E6B" w:rsidRDefault="00456E6B" w:rsidP="00B03FB1">
      <w:pPr>
        <w:spacing w:line="240" w:lineRule="auto"/>
        <w:jc w:val="both"/>
      </w:pPr>
    </w:p>
    <w:p w:rsidR="00456E6B" w:rsidRDefault="00456E6B" w:rsidP="00B03FB1">
      <w:pPr>
        <w:spacing w:line="240" w:lineRule="auto"/>
        <w:jc w:val="both"/>
      </w:pPr>
    </w:p>
    <w:p w:rsidR="00C7650B" w:rsidRDefault="00C7650B" w:rsidP="00B03FB1">
      <w:pPr>
        <w:spacing w:line="240" w:lineRule="auto"/>
        <w:jc w:val="both"/>
      </w:pPr>
      <w:r>
        <w:t>Le prochain atelier aura lieu le</w:t>
      </w:r>
      <w:r w:rsidR="005E24D3">
        <w:t xml:space="preserve"> 22</w:t>
      </w:r>
      <w:r>
        <w:t xml:space="preserve"> </w:t>
      </w:r>
      <w:r w:rsidR="007D4251">
        <w:t>juin</w:t>
      </w:r>
      <w:r>
        <w:t xml:space="preserve"> </w:t>
      </w:r>
      <w:r w:rsidR="00AA096A">
        <w:t>prochain</w:t>
      </w:r>
      <w:r w:rsidR="005E24D3">
        <w:t xml:space="preserve"> </w:t>
      </w:r>
      <w:r w:rsidR="008A75EF">
        <w:t>(</w:t>
      </w:r>
      <w:r w:rsidR="00AA096A">
        <w:t>lieu à déterminer</w:t>
      </w:r>
      <w:r w:rsidR="007D4251">
        <w:t> ?</w:t>
      </w:r>
      <w:r w:rsidR="008A75EF">
        <w:t>).</w:t>
      </w:r>
    </w:p>
    <w:p w:rsidR="00C7650B" w:rsidRDefault="00C7650B" w:rsidP="00B03FB1">
      <w:pPr>
        <w:spacing w:line="240" w:lineRule="auto"/>
        <w:jc w:val="both"/>
      </w:pPr>
    </w:p>
    <w:p w:rsidR="007D4251" w:rsidRDefault="007D4251" w:rsidP="00B03FB1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E0F92" w:rsidRDefault="007D4251" w:rsidP="008A75EF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7650B">
        <w:t>Virginie CHAUVEL</w:t>
      </w:r>
      <w:r w:rsidR="005E24D3">
        <w:t>, le 01/06/23</w:t>
      </w:r>
      <w:r w:rsidR="008A75EF">
        <w:t>.</w:t>
      </w:r>
    </w:p>
    <w:sectPr w:rsidR="004E0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50B"/>
    <w:rsid w:val="000A06CD"/>
    <w:rsid w:val="000C5E71"/>
    <w:rsid w:val="00201F6F"/>
    <w:rsid w:val="002F2F19"/>
    <w:rsid w:val="00322AF8"/>
    <w:rsid w:val="0038020F"/>
    <w:rsid w:val="003C6486"/>
    <w:rsid w:val="003F17F7"/>
    <w:rsid w:val="00456E6B"/>
    <w:rsid w:val="004A4F0B"/>
    <w:rsid w:val="005E24D3"/>
    <w:rsid w:val="006E26B8"/>
    <w:rsid w:val="007D3D4D"/>
    <w:rsid w:val="007D4251"/>
    <w:rsid w:val="00896D9B"/>
    <w:rsid w:val="008A75EF"/>
    <w:rsid w:val="00A26FB4"/>
    <w:rsid w:val="00A91E6C"/>
    <w:rsid w:val="00AA096A"/>
    <w:rsid w:val="00B03FB1"/>
    <w:rsid w:val="00C20175"/>
    <w:rsid w:val="00C5599D"/>
    <w:rsid w:val="00C7650B"/>
    <w:rsid w:val="00CF0DC4"/>
    <w:rsid w:val="00D34F3E"/>
    <w:rsid w:val="00D74795"/>
    <w:rsid w:val="00E3002F"/>
    <w:rsid w:val="00E431C4"/>
    <w:rsid w:val="00F714DF"/>
    <w:rsid w:val="00F9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792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XBFL</dc:creator>
  <cp:lastModifiedBy>HP</cp:lastModifiedBy>
  <cp:revision>2</cp:revision>
  <dcterms:created xsi:type="dcterms:W3CDTF">2023-06-02T11:29:00Z</dcterms:created>
  <dcterms:modified xsi:type="dcterms:W3CDTF">2023-06-02T11:29:00Z</dcterms:modified>
</cp:coreProperties>
</file>